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Folgend zuerst ein fiktives Beispiel (kann ggf. gelöscht werden), auf Seite 2 die offene Vorlage</w:t>
      </w:r>
    </w:p>
    <w:tbl>
      <w:tblPr>
        <w:tblW w:w="5000" w:type="pct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3084"/>
        <w:gridCol w:w="5987"/>
      </w:tblGrid>
      <w:tr>
        <w:trPr/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B2B2B2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</w:rPr>
            </w:pPr>
            <w:bookmarkStart w:id="0" w:name="_Hlk133398779"/>
            <w:r>
              <w:rPr>
                <w:b/>
                <w:bCs/>
                <w:i/>
                <w:iCs/>
              </w:rPr>
              <w:t>Strat. Parameter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2B2B2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  <w:t>„</w:t>
            </w:r>
            <w:r>
              <w:rPr>
                <w:b/>
                <w:bCs/>
              </w:rPr>
              <w:t>Meine Lösung“ (fiktive freiberufl. Beratung)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Zielgruppen/Segmentierung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KMU im Produktionssektor in Niedersachsen u. Sachsen-Anhalt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Positionierung/Profil-USP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Beratungsspezialist für Online-Marketing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Wettbewerbsrolle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Nischen-“König“, SEO als Schwerpunkt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Stimulierung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Aktuelle Infos und Tipps (Content / Wissen) 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EEEEEE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Make or Buy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Webpräsenzen und SM-Kanäle im </w:t>
            </w:r>
            <w:r>
              <w:rPr>
                <w:i/>
                <w:iCs/>
              </w:rPr>
              <w:t>Eigenbetrieb</w:t>
            </w:r>
            <w:r>
              <w:rPr/>
              <w:t xml:space="preserve"> aufbauen und betreiben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EEEEEE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Technologie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Einfache Standard-Lösung reicht (z.B. Wordpress)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EEEEEE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Funktions-Struktur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Zentrale WWW-Präsenz mit Firmenname; Thematische Zweitpräsenz/Satellitenseite „SEO-KMU.xx“. Öffentliche Kommunikation über Twitter. „Platzhalter“-Profil auf FB.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Produkt-/Markt-Entwicklung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Perspektivisch Akquisition Richtung Hessen/Thüringen; SEA als weiteren Know-how-Schwerpunkt etablieren und über Schwesterseiten promoten.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Internationalisierung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Keine bzw. passiv (d.h. nur bei direkter Anfrage durch Interessenten)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Timing-Strategie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bookmarkStart w:id="1" w:name="_Hlk133398779"/>
            <w:r>
              <w:rPr/>
              <w:t xml:space="preserve">Relevanten Content möglichst als erster posten. </w:t>
            </w:r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3084"/>
        <w:gridCol w:w="5987"/>
      </w:tblGrid>
      <w:tr>
        <w:trPr/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B2B2B2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  <w:i/>
                <w:iCs/>
              </w:rPr>
              <w:t>Strat. Parameter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2B2B2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  <w:t>„</w:t>
            </w:r>
            <w:r>
              <w:rPr>
                <w:b/>
                <w:bCs/>
              </w:rPr>
              <w:t xml:space="preserve">Meine Lösung“ </w:t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Zielgruppen/Segmentierung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Positionierung/Profil-USP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Wettbewerbsrolle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Stimulierung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EEEEEE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Make or Buy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EEEEEE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Technologie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EEEEEE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Funktions-Struktur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EEE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Produkt-/Markt-Entwicklung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Internationalisierung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308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i/>
                <w:iCs/>
              </w:rPr>
              <w:t>Timing-Strategie</w:t>
            </w:r>
          </w:p>
        </w:tc>
        <w:tc>
          <w:tcPr>
            <w:tcW w:w="5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jc w:val="left"/>
      <w:rPr>
        <w:sz w:val="18"/>
        <w:szCs w:val="18"/>
      </w:rPr>
    </w:pPr>
    <w:r>
      <w:rPr>
        <w:sz w:val="18"/>
        <w:szCs w:val="18"/>
      </w:rPr>
      <w:t>*Fachliche Hintergrundinfo auf https://einkaufenimnetz.de/online-marketing-strategie/</w:t>
    </w:r>
    <w:r>
      <w:rPr>
        <w:sz w:val="18"/>
        <w:szCs w:val="18"/>
      </w:rPr>
      <w:t xml:space="preserve"> oder direkt im Praxisratgeber (https://einkaufenimnetz.de/praxisratgeber-onlinemarketing-e-commerce-kmu/)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jc w:val="left"/>
      <w:rPr>
        <w:sz w:val="18"/>
        <w:szCs w:val="18"/>
      </w:rPr>
    </w:pPr>
    <w:r>
      <w:rPr>
        <w:sz w:val="18"/>
        <w:szCs w:val="18"/>
      </w:rPr>
      <w:t>*Fachliche Hintergrundinfo auf https://einkaufenimnetz.de/online-marketing-strategie/</w:t>
    </w:r>
    <w:r>
      <w:rPr>
        <w:sz w:val="18"/>
        <w:szCs w:val="18"/>
      </w:rPr>
      <w:t xml:space="preserve"> oder direkt im Praxisratgeber (https://einkaufenimnetz.de/praxisratgeber-onlinemarketing-e-commerce-kmu/)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  <w:tbl>
    <w:tblPr>
      <w:tblStyle w:val="Tabellenraster"/>
      <w:tblW w:w="9062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4956"/>
      <w:gridCol w:w="2424"/>
      <w:gridCol w:w="1682"/>
    </w:tblGrid>
    <w:tr>
      <w:trPr/>
      <w:tc>
        <w:tcPr>
          <w:tcW w:w="4956" w:type="dxa"/>
          <w:tcBorders/>
        </w:tcPr>
        <w:p>
          <w:pPr>
            <w:pStyle w:val="Normal"/>
            <w:widowControl/>
            <w:spacing w:lineRule="auto" w:line="240"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</w:r>
        </w:p>
        <w:p>
          <w:pPr>
            <w:pStyle w:val="Normal"/>
            <w:widowControl/>
            <w:spacing w:lineRule="auto" w:line="240"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  <w:t>Vorlage: STRATEGISCHES FRAMEWORK Online-Marketing</w:t>
          </w:r>
        </w:p>
        <w:p>
          <w:pPr>
            <w:pStyle w:val="Normal"/>
            <w:widowControl/>
            <w:spacing w:lineRule="auto" w:line="240" w:before="0" w:after="0"/>
            <w:jc w:val="center"/>
            <w:rPr>
              <w:rFonts w:ascii="Calibri" w:hAnsi="Calibri" w:eastAsia="Calibri" w:cs=""/>
              <w:i/>
              <w:i/>
              <w:iCs/>
              <w:kern w:val="0"/>
              <w:sz w:val="20"/>
              <w:szCs w:val="20"/>
              <w:lang w:val="de-DE" w:eastAsia="en-US" w:bidi="ar-SA"/>
            </w:rPr>
          </w:pPr>
          <w:r>
            <w:rPr>
              <w:rFonts w:eastAsia="Calibri" w:cs=""/>
              <w:i/>
              <w:iCs/>
              <w:kern w:val="0"/>
              <w:sz w:val="20"/>
              <w:szCs w:val="20"/>
              <w:lang w:val="de-DE" w:eastAsia="en-US" w:bidi="ar-SA"/>
            </w:rPr>
            <w:t xml:space="preserve">Seite: </w:t>
          </w:r>
          <w:r>
            <w:rPr>
              <w:rFonts w:eastAsia="Calibri" w:cs=""/>
              <w:i/>
              <w:iCs/>
              <w:kern w:val="0"/>
              <w:sz w:val="20"/>
              <w:szCs w:val="20"/>
              <w:lang w:val="de-DE" w:eastAsia="en-US" w:bidi="ar-SA"/>
            </w:rPr>
            <w:fldChar w:fldCharType="begin"/>
          </w:r>
          <w:r>
            <w:rPr>
              <w:sz w:val="20"/>
              <w:i/>
              <w:kern w:val="0"/>
              <w:szCs w:val="20"/>
              <w:iCs/>
              <w:rFonts w:eastAsia="Calibri" w:cs=""/>
              <w:lang w:val="de-DE" w:eastAsia="en-US" w:bidi="ar-SA"/>
            </w:rPr>
            <w:instrText xml:space="preserve"> PAGE </w:instrText>
          </w:r>
          <w:r>
            <w:rPr>
              <w:sz w:val="20"/>
              <w:i/>
              <w:kern w:val="0"/>
              <w:szCs w:val="20"/>
              <w:iCs/>
              <w:rFonts w:eastAsia="Calibri" w:cs=""/>
              <w:lang w:val="de-DE" w:eastAsia="en-US" w:bidi="ar-SA"/>
            </w:rPr>
            <w:fldChar w:fldCharType="separate"/>
          </w:r>
          <w:r>
            <w:rPr>
              <w:sz w:val="20"/>
              <w:i/>
              <w:kern w:val="0"/>
              <w:szCs w:val="20"/>
              <w:iCs/>
              <w:rFonts w:eastAsia="Calibri" w:cs=""/>
              <w:lang w:val="de-DE" w:eastAsia="en-US" w:bidi="ar-SA"/>
            </w:rPr>
            <w:t>2</w:t>
          </w:r>
          <w:r>
            <w:rPr>
              <w:sz w:val="20"/>
              <w:i/>
              <w:kern w:val="0"/>
              <w:szCs w:val="20"/>
              <w:iCs/>
              <w:rFonts w:eastAsia="Calibri" w:cs=""/>
              <w:lang w:val="de-DE" w:eastAsia="en-US" w:bidi="ar-SA"/>
            </w:rPr>
            <w:fldChar w:fldCharType="end"/>
          </w:r>
        </w:p>
      </w:tc>
      <w:tc>
        <w:tcPr>
          <w:tcW w:w="2424" w:type="dxa"/>
          <w:tcBorders/>
        </w:tcPr>
        <w:p>
          <w:pPr>
            <w:pStyle w:val="Normal"/>
            <w:widowControl/>
            <w:spacing w:lineRule="auto" w:line="240"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</w:r>
        </w:p>
        <w:p>
          <w:pPr>
            <w:pStyle w:val="Normal"/>
            <w:widowControl/>
            <w:spacing w:lineRule="auto" w:line="240"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  <w:t xml:space="preserve">– </w:t>
          </w:r>
          <w:r>
            <w:rPr>
              <w:rFonts w:eastAsia="Calibri" w:cs=""/>
              <w:i/>
              <w:iCs/>
              <w:kern w:val="0"/>
              <w:sz w:val="22"/>
              <w:szCs w:val="22"/>
              <w:lang w:val="de-DE" w:eastAsia="en-US" w:bidi="ar-SA"/>
            </w:rPr>
            <w:t>powered by</w:t>
          </w:r>
        </w:p>
        <w:p>
          <w:pPr>
            <w:pStyle w:val="Normal"/>
            <w:widowControl/>
            <w:spacing w:lineRule="auto" w:line="240" w:before="0" w:after="0"/>
            <w:jc w:val="right"/>
            <w:rPr>
              <w:sz w:val="8"/>
              <w:szCs w:val="8"/>
            </w:rPr>
          </w:pPr>
          <w:r>
            <w:rPr>
              <w:rFonts w:eastAsia="Calibri" w:cs=""/>
              <w:kern w:val="0"/>
              <w:sz w:val="8"/>
              <w:szCs w:val="8"/>
              <w:lang w:val="de-DE" w:eastAsia="en-US" w:bidi="ar-SA"/>
            </w:rPr>
          </w:r>
        </w:p>
        <w:p>
          <w:pPr>
            <w:pStyle w:val="Normal"/>
            <w:widowControl/>
            <w:spacing w:lineRule="auto" w:line="240"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b/>
              <w:bCs/>
              <w:kern w:val="0"/>
              <w:sz w:val="22"/>
              <w:szCs w:val="22"/>
              <w:lang w:val="de-DE" w:eastAsia="en-US" w:bidi="ar-SA"/>
            </w:rPr>
            <w:t>EinkaufenimNetz.de</w:t>
          </w: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  <w:t xml:space="preserve"> &amp;</w:t>
          </w:r>
        </w:p>
      </w:tc>
      <w:tc>
        <w:tcPr>
          <w:tcW w:w="1682" w:type="dxa"/>
          <w:tcBorders/>
        </w:tcPr>
        <w:p>
          <w:pPr>
            <w:pStyle w:val="Normal"/>
            <w:widowControl/>
            <w:spacing w:lineRule="auto" w:line="240"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  <w:drawing>
              <wp:inline distT="0" distB="0" distL="0" distR="0">
                <wp:extent cx="779145" cy="664210"/>
                <wp:effectExtent l="0" t="0" r="0" b="0"/>
                <wp:docPr id="1" name="Bild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664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  <w:rPr/>
    </w:pPr>
    <w:r>
      <w:rPr/>
    </w:r>
  </w:p>
  <w:p>
    <w:pPr>
      <w:pStyle w:val="Kopfzeil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  <w:tbl>
    <w:tblPr>
      <w:tblStyle w:val="Tabellenraster"/>
      <w:tblW w:w="9062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4956"/>
      <w:gridCol w:w="2424"/>
      <w:gridCol w:w="1682"/>
    </w:tblGrid>
    <w:tr>
      <w:trPr/>
      <w:tc>
        <w:tcPr>
          <w:tcW w:w="4956" w:type="dxa"/>
          <w:tcBorders/>
        </w:tcPr>
        <w:p>
          <w:pPr>
            <w:pStyle w:val="Normal"/>
            <w:widowControl/>
            <w:spacing w:lineRule="auto" w:line="240"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</w:r>
        </w:p>
        <w:p>
          <w:pPr>
            <w:pStyle w:val="Normal"/>
            <w:widowControl/>
            <w:spacing w:lineRule="auto" w:line="240"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  <w:t>Vorlage: STRATEGISCHES FRAMEWORK Online-Marketing</w:t>
          </w:r>
        </w:p>
        <w:p>
          <w:pPr>
            <w:pStyle w:val="Normal"/>
            <w:widowControl/>
            <w:spacing w:lineRule="auto" w:line="240" w:before="0" w:after="0"/>
            <w:jc w:val="center"/>
            <w:rPr>
              <w:rFonts w:ascii="Calibri" w:hAnsi="Calibri" w:eastAsia="Calibri" w:cs=""/>
              <w:i/>
              <w:i/>
              <w:iCs/>
              <w:kern w:val="0"/>
              <w:sz w:val="20"/>
              <w:szCs w:val="20"/>
              <w:lang w:val="de-DE" w:eastAsia="en-US" w:bidi="ar-SA"/>
            </w:rPr>
          </w:pPr>
          <w:r>
            <w:rPr>
              <w:rFonts w:eastAsia="Calibri" w:cs=""/>
              <w:i/>
              <w:iCs/>
              <w:kern w:val="0"/>
              <w:sz w:val="20"/>
              <w:szCs w:val="20"/>
              <w:lang w:val="de-DE" w:eastAsia="en-US" w:bidi="ar-SA"/>
            </w:rPr>
            <w:t xml:space="preserve">Seite: </w:t>
          </w:r>
          <w:r>
            <w:rPr>
              <w:rFonts w:eastAsia="Calibri" w:cs=""/>
              <w:i/>
              <w:iCs/>
              <w:kern w:val="0"/>
              <w:sz w:val="20"/>
              <w:szCs w:val="20"/>
              <w:lang w:val="de-DE" w:eastAsia="en-US" w:bidi="ar-SA"/>
            </w:rPr>
            <w:fldChar w:fldCharType="begin"/>
          </w:r>
          <w:r>
            <w:rPr>
              <w:sz w:val="20"/>
              <w:i/>
              <w:kern w:val="0"/>
              <w:szCs w:val="20"/>
              <w:iCs/>
              <w:rFonts w:eastAsia="Calibri" w:cs=""/>
              <w:lang w:val="de-DE" w:eastAsia="en-US" w:bidi="ar-SA"/>
            </w:rPr>
            <w:instrText xml:space="preserve"> PAGE </w:instrText>
          </w:r>
          <w:r>
            <w:rPr>
              <w:sz w:val="20"/>
              <w:i/>
              <w:kern w:val="0"/>
              <w:szCs w:val="20"/>
              <w:iCs/>
              <w:rFonts w:eastAsia="Calibri" w:cs=""/>
              <w:lang w:val="de-DE" w:eastAsia="en-US" w:bidi="ar-SA"/>
            </w:rPr>
            <w:fldChar w:fldCharType="separate"/>
          </w:r>
          <w:r>
            <w:rPr>
              <w:sz w:val="20"/>
              <w:i/>
              <w:kern w:val="0"/>
              <w:szCs w:val="20"/>
              <w:iCs/>
              <w:rFonts w:eastAsia="Calibri" w:cs=""/>
              <w:lang w:val="de-DE" w:eastAsia="en-US" w:bidi="ar-SA"/>
            </w:rPr>
            <w:t>2</w:t>
          </w:r>
          <w:r>
            <w:rPr>
              <w:sz w:val="20"/>
              <w:i/>
              <w:kern w:val="0"/>
              <w:szCs w:val="20"/>
              <w:iCs/>
              <w:rFonts w:eastAsia="Calibri" w:cs=""/>
              <w:lang w:val="de-DE" w:eastAsia="en-US" w:bidi="ar-SA"/>
            </w:rPr>
            <w:fldChar w:fldCharType="end"/>
          </w:r>
        </w:p>
      </w:tc>
      <w:tc>
        <w:tcPr>
          <w:tcW w:w="2424" w:type="dxa"/>
          <w:tcBorders/>
        </w:tcPr>
        <w:p>
          <w:pPr>
            <w:pStyle w:val="Normal"/>
            <w:widowControl/>
            <w:spacing w:lineRule="auto" w:line="240"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</w:r>
        </w:p>
        <w:p>
          <w:pPr>
            <w:pStyle w:val="Normal"/>
            <w:widowControl/>
            <w:spacing w:lineRule="auto" w:line="240"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  <w:t xml:space="preserve">– </w:t>
          </w:r>
          <w:r>
            <w:rPr>
              <w:rFonts w:eastAsia="Calibri" w:cs=""/>
              <w:i/>
              <w:iCs/>
              <w:kern w:val="0"/>
              <w:sz w:val="22"/>
              <w:szCs w:val="22"/>
              <w:lang w:val="de-DE" w:eastAsia="en-US" w:bidi="ar-SA"/>
            </w:rPr>
            <w:t>powered by</w:t>
          </w:r>
        </w:p>
        <w:p>
          <w:pPr>
            <w:pStyle w:val="Normal"/>
            <w:widowControl/>
            <w:spacing w:lineRule="auto" w:line="240" w:before="0" w:after="0"/>
            <w:jc w:val="right"/>
            <w:rPr>
              <w:sz w:val="8"/>
              <w:szCs w:val="8"/>
            </w:rPr>
          </w:pPr>
          <w:r>
            <w:rPr>
              <w:rFonts w:eastAsia="Calibri" w:cs=""/>
              <w:kern w:val="0"/>
              <w:sz w:val="8"/>
              <w:szCs w:val="8"/>
              <w:lang w:val="de-DE" w:eastAsia="en-US" w:bidi="ar-SA"/>
            </w:rPr>
          </w:r>
        </w:p>
        <w:p>
          <w:pPr>
            <w:pStyle w:val="Normal"/>
            <w:widowControl/>
            <w:spacing w:lineRule="auto" w:line="240" w:before="0" w:after="0"/>
            <w:jc w:val="righ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b/>
              <w:bCs/>
              <w:kern w:val="0"/>
              <w:sz w:val="22"/>
              <w:szCs w:val="22"/>
              <w:lang w:val="de-DE" w:eastAsia="en-US" w:bidi="ar-SA"/>
            </w:rPr>
            <w:t>EinkaufenimNetz.de</w:t>
          </w: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  <w:t xml:space="preserve"> &amp;</w:t>
          </w:r>
        </w:p>
      </w:tc>
      <w:tc>
        <w:tcPr>
          <w:tcW w:w="1682" w:type="dxa"/>
          <w:tcBorders/>
        </w:tcPr>
        <w:p>
          <w:pPr>
            <w:pStyle w:val="Normal"/>
            <w:widowControl/>
            <w:spacing w:lineRule="auto" w:line="240"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de-DE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de-DE" w:eastAsia="en-US" w:bidi="ar-SA"/>
            </w:rPr>
            <w:drawing>
              <wp:inline distT="0" distB="0" distL="0" distR="0">
                <wp:extent cx="779145" cy="664210"/>
                <wp:effectExtent l="0" t="0" r="0" b="0"/>
                <wp:docPr id="2" name="Bild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664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Kopfzeile"/>
      <w:rPr/>
    </w:pPr>
    <w:r>
      <w:rPr/>
    </w:r>
  </w:p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307eac"/>
    <w:rPr/>
  </w:style>
  <w:style w:type="character" w:styleId="FuzeileZchn" w:customStyle="1">
    <w:name w:val="Fußzeile Zchn"/>
    <w:basedOn w:val="DefaultParagraphFont"/>
    <w:uiPriority w:val="99"/>
    <w:qFormat/>
    <w:rsid w:val="00307eac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307e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307e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5a1c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LibreOffice/7.4.6.2$Windows_X86_64 LibreOffice_project/5b1f5509c2decdade7fda905e3e1429a67acd63d</Application>
  <AppVersion>15.0000</AppVersion>
  <Pages>2</Pages>
  <Words>146</Words>
  <Characters>1426</Characters>
  <CharactersWithSpaces>1536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2023-04-26T08:45:00Z</dcterms:created>
  <dc:creator>schnurre@dsfw.fh-brandenburg.de</dc:creator>
  <dc:description/>
  <dc:language>de-DE</dc:language>
  <cp:lastModifiedBy/>
  <dcterms:modified xsi:type="dcterms:W3CDTF">2023-05-05T08:49:27Z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